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7E" w:rsidRDefault="00AE39C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746C" w:rsidRPr="00C31D7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0B2182" w:rsidRPr="00C31D7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bookmarkStart w:id="0" w:name="_GoBack"/>
      <w:bookmarkEnd w:id="0"/>
    </w:p>
    <w:p w:rsidR="00C31D7E" w:rsidRDefault="00C31D7E" w:rsidP="00C31D7E">
      <w:pPr>
        <w:pStyle w:val="a6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МУНИЦИПАЛЬНОЕ БЮДЖЕТНОЕ УЧРЕЖДЕНИЕ</w:t>
      </w:r>
    </w:p>
    <w:p w:rsidR="00C31D7E" w:rsidRDefault="00C31D7E" w:rsidP="00C31D7E">
      <w:pPr>
        <w:pStyle w:val="a6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ДОПОЛНИТЕЛЬНОГО ОБРАЗОВАНИЯ «ДЕТСКАЯ ШКОЛА ИСКУССТВ»</w:t>
      </w:r>
    </w:p>
    <w:p w:rsidR="00C31D7E" w:rsidRDefault="00C31D7E" w:rsidP="00C31D7E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НИЖНЕКАМСКОГО МУНИЦИПАЛЬНОГО РАЙОНА РЕСПУБЛИКИ ТАТАРСТАН</w:t>
      </w:r>
    </w:p>
    <w:p w:rsidR="00C31D7E" w:rsidRDefault="00C31D7E" w:rsidP="00C31D7E">
      <w:pPr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C31D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7"/>
        <w:gridCol w:w="4812"/>
        <w:gridCol w:w="5109"/>
        <w:gridCol w:w="236"/>
        <w:gridCol w:w="236"/>
        <w:gridCol w:w="510"/>
      </w:tblGrid>
      <w:tr w:rsidR="00C31D7E" w:rsidTr="00D3142C">
        <w:trPr>
          <w:gridAfter w:val="1"/>
          <w:wAfter w:w="510" w:type="dxa"/>
          <w:trHeight w:val="753"/>
        </w:trPr>
        <w:tc>
          <w:tcPr>
            <w:tcW w:w="10031" w:type="dxa"/>
            <w:gridSpan w:val="3"/>
            <w:hideMark/>
          </w:tcPr>
          <w:tbl>
            <w:tblPr>
              <w:tblStyle w:val="a7"/>
              <w:tblW w:w="109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813"/>
              <w:gridCol w:w="6092"/>
            </w:tblGrid>
            <w:tr w:rsidR="00C31D7E" w:rsidTr="00D3142C">
              <w:tc>
                <w:tcPr>
                  <w:tcW w:w="4815" w:type="dxa"/>
                </w:tcPr>
                <w:p w:rsidR="00C31D7E" w:rsidRDefault="00C31D7E" w:rsidP="00D314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95" w:type="dxa"/>
                </w:tcPr>
                <w:p w:rsidR="00C31D7E" w:rsidRDefault="00C31D7E" w:rsidP="00D3142C">
                  <w:pPr>
                    <w:rPr>
                      <w:rFonts w:ascii="Times New Roman" w:hAnsi="Times New Roman" w:cs="Times New Roman"/>
                    </w:rPr>
                  </w:pPr>
                </w:p>
                <w:p w:rsidR="00C31D7E" w:rsidRDefault="00C31D7E" w:rsidP="00D314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1D7E" w:rsidRDefault="00C31D7E" w:rsidP="00D3142C"/>
        </w:tc>
        <w:tc>
          <w:tcPr>
            <w:tcW w:w="236" w:type="dxa"/>
          </w:tcPr>
          <w:p w:rsidR="00C31D7E" w:rsidRDefault="00C31D7E" w:rsidP="00D31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31D7E" w:rsidRDefault="00C31D7E" w:rsidP="00D31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7E" w:rsidTr="00D3142C">
        <w:trPr>
          <w:gridBefore w:val="1"/>
          <w:wBefore w:w="108" w:type="dxa"/>
        </w:trPr>
        <w:tc>
          <w:tcPr>
            <w:tcW w:w="4813" w:type="dxa"/>
          </w:tcPr>
          <w:p w:rsidR="00C31D7E" w:rsidRDefault="00C31D7E" w:rsidP="00D3142C">
            <w:pPr>
              <w:rPr>
                <w:rFonts w:ascii="Times New Roman" w:hAnsi="Times New Roman" w:cs="Times New Roman"/>
              </w:rPr>
            </w:pPr>
          </w:p>
          <w:p w:rsidR="00C31D7E" w:rsidRDefault="00C31D7E" w:rsidP="00D31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2" w:type="dxa"/>
            <w:gridSpan w:val="4"/>
          </w:tcPr>
          <w:p w:rsidR="00C31D7E" w:rsidRPr="00807D65" w:rsidRDefault="00C31D7E" w:rsidP="00D3142C">
            <w:pPr>
              <w:rPr>
                <w:rFonts w:ascii="Times New Roman" w:hAnsi="Times New Roman" w:cs="Times New Roman"/>
              </w:rPr>
            </w:pPr>
          </w:p>
          <w:p w:rsidR="00C31D7E" w:rsidRDefault="00C31D7E" w:rsidP="00D3142C">
            <w:pPr>
              <w:rPr>
                <w:rFonts w:ascii="Times New Roman" w:hAnsi="Times New Roman" w:cs="Times New Roman"/>
              </w:rPr>
            </w:pPr>
          </w:p>
        </w:tc>
      </w:tr>
    </w:tbl>
    <w:p w:rsidR="00C31D7E" w:rsidRDefault="00C31D7E" w:rsidP="00C31D7E"/>
    <w:p w:rsidR="00C31D7E" w:rsidRDefault="00C31D7E" w:rsidP="00C31D7E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C31D7E" w:rsidRPr="00C31D7E" w:rsidRDefault="00C31D7E" w:rsidP="00C31D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lang w:eastAsia="ja-JP"/>
        </w:rPr>
        <w:tab/>
      </w:r>
      <w:r w:rsidRPr="00807D6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31D7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C31D7E">
        <w:rPr>
          <w:rFonts w:ascii="Times New Roman" w:hAnsi="Times New Roman" w:cs="Times New Roman"/>
          <w:b/>
          <w:sz w:val="24"/>
          <w:szCs w:val="24"/>
        </w:rPr>
        <w:t xml:space="preserve"> ОСОБЕННОСТИ ТРЕВОЖНОСТИ </w:t>
      </w:r>
    </w:p>
    <w:p w:rsidR="00C31D7E" w:rsidRPr="00807D65" w:rsidRDefault="00C31D7E" w:rsidP="00C31D7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                     В МУЗЫКАЛЬНО-ИСПОЛНИТЕЛЬСКОЙ ДЕЯТЕЛЬНОСТИ                                                                     </w:t>
      </w:r>
      <w:r w:rsidRPr="00807D65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807D6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</w:t>
      </w:r>
    </w:p>
    <w:p w:rsidR="00C31D7E" w:rsidRPr="00807D65" w:rsidRDefault="00C31D7E" w:rsidP="00C31D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</w:p>
    <w:p w:rsidR="00C31D7E" w:rsidRDefault="00C31D7E" w:rsidP="00C31D7E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</w:p>
    <w:p w:rsidR="00C31D7E" w:rsidRPr="00807D65" w:rsidRDefault="00C31D7E" w:rsidP="00C31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C31D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D7E" w:rsidRDefault="00C31D7E" w:rsidP="00C31D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C31D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C31D7E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C31D7E" w:rsidRDefault="00C31D7E" w:rsidP="00C31D7E">
      <w:pPr>
        <w:spacing w:after="0" w:line="240" w:lineRule="auto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C31D7E" w:rsidRDefault="00C31D7E" w:rsidP="00C31D7E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                                                         Составитель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 xml:space="preserve"> :</w:t>
      </w:r>
      <w:proofErr w:type="gramEnd"/>
    </w:p>
    <w:p w:rsidR="00C31D7E" w:rsidRDefault="00C31D7E" w:rsidP="00C31D7E">
      <w:pPr>
        <w:pStyle w:val="2"/>
        <w:spacing w:after="0" w:line="240" w:lineRule="auto"/>
      </w:pPr>
      <w:r>
        <w:rPr>
          <w:kern w:val="28"/>
        </w:rPr>
        <w:t xml:space="preserve">                                                                                              </w:t>
      </w:r>
      <w:proofErr w:type="spellStart"/>
      <w:r>
        <w:t>Ситдикова</w:t>
      </w:r>
      <w:proofErr w:type="spellEnd"/>
      <w:r>
        <w:t xml:space="preserve"> Альбина </w:t>
      </w:r>
      <w:proofErr w:type="spellStart"/>
      <w:r>
        <w:t>Мансуровна</w:t>
      </w:r>
      <w:proofErr w:type="spellEnd"/>
    </w:p>
    <w:p w:rsidR="00C31D7E" w:rsidRDefault="00C31D7E" w:rsidP="00C31D7E">
      <w:pPr>
        <w:pStyle w:val="2"/>
        <w:spacing w:after="0" w:line="240" w:lineRule="auto"/>
      </w:pPr>
      <w:r>
        <w:t xml:space="preserve">                                                                                              преподаватель скрипки первой </w:t>
      </w:r>
    </w:p>
    <w:p w:rsidR="00C31D7E" w:rsidRDefault="00C31D7E" w:rsidP="00C31D7E">
      <w:pPr>
        <w:pStyle w:val="2"/>
        <w:spacing w:after="0" w:line="240" w:lineRule="auto"/>
        <w:jc w:val="center"/>
      </w:pPr>
      <w:r>
        <w:t xml:space="preserve">                                                                                    квалификационной категории</w:t>
      </w:r>
    </w:p>
    <w:p w:rsidR="00C31D7E" w:rsidRDefault="00C31D7E" w:rsidP="00C31D7E">
      <w:pPr>
        <w:pStyle w:val="2"/>
        <w:tabs>
          <w:tab w:val="left" w:pos="6036"/>
          <w:tab w:val="right" w:pos="9355"/>
        </w:tabs>
        <w:spacing w:after="0" w:line="240" w:lineRule="auto"/>
        <w:jc w:val="right"/>
      </w:pPr>
      <w:r>
        <w:t xml:space="preserve">       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Детская</w:t>
      </w:r>
      <w:proofErr w:type="gramEnd"/>
      <w:r>
        <w:t xml:space="preserve"> школа искусств»</w:t>
      </w:r>
    </w:p>
    <w:p w:rsidR="00C31D7E" w:rsidRDefault="00C31D7E" w:rsidP="00C31D7E">
      <w:pPr>
        <w:pStyle w:val="2"/>
        <w:tabs>
          <w:tab w:val="left" w:pos="6036"/>
          <w:tab w:val="right" w:pos="9355"/>
        </w:tabs>
        <w:spacing w:after="0" w:line="240" w:lineRule="auto"/>
        <w:jc w:val="center"/>
      </w:pPr>
      <w:r>
        <w:t xml:space="preserve">                                                          г</w:t>
      </w:r>
      <w:proofErr w:type="gramStart"/>
      <w:r>
        <w:t>.Н</w:t>
      </w:r>
      <w:proofErr w:type="gramEnd"/>
      <w:r>
        <w:t>ижнекамск</w:t>
      </w:r>
    </w:p>
    <w:p w:rsidR="00C31D7E" w:rsidRDefault="00C31D7E" w:rsidP="00C31D7E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                  </w:t>
      </w:r>
    </w:p>
    <w:p w:rsidR="00C31D7E" w:rsidRDefault="00C31D7E" w:rsidP="00C31D7E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C31D7E" w:rsidRDefault="00C31D7E" w:rsidP="00C31D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C31D7E" w:rsidRDefault="00C31D7E" w:rsidP="00C31D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C31D7E" w:rsidRDefault="00C31D7E" w:rsidP="00C31D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C31D7E" w:rsidRPr="00817124" w:rsidRDefault="00C31D7E" w:rsidP="00C31D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746C" w:rsidRPr="00C31D7E" w:rsidRDefault="00C31D7E" w:rsidP="0094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</w:t>
      </w:r>
      <w:r w:rsidR="00B4746C" w:rsidRPr="00C31D7E">
        <w:rPr>
          <w:rFonts w:ascii="Times New Roman" w:hAnsi="Times New Roman" w:cs="Times New Roman"/>
          <w:b/>
          <w:sz w:val="24"/>
          <w:szCs w:val="24"/>
        </w:rPr>
        <w:t xml:space="preserve">ОСОБЕННОСТИ ТРЕВОЖНОСТИ </w:t>
      </w:r>
    </w:p>
    <w:p w:rsidR="00B4746C" w:rsidRDefault="00B4746C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B2182" w:rsidRPr="00C31D7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31D7E">
        <w:rPr>
          <w:rFonts w:ascii="Times New Roman" w:hAnsi="Times New Roman" w:cs="Times New Roman"/>
          <w:b/>
          <w:sz w:val="24"/>
          <w:szCs w:val="24"/>
        </w:rPr>
        <w:t>В МУЗЫКАЛЬНО-ИСПОЛНИТЕЛЬСКОЙ ДЕЯТЕЛЬНОСТИ</w:t>
      </w:r>
      <w:r w:rsidR="00AE39CE" w:rsidRPr="00C31D7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31D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B4746C" w:rsidRDefault="00B4746C" w:rsidP="00B4746C">
      <w:pPr>
        <w:pStyle w:val="2"/>
        <w:spacing w:after="0" w:line="240" w:lineRule="auto"/>
        <w:jc w:val="right"/>
      </w:pPr>
    </w:p>
    <w:p w:rsidR="00B4746C" w:rsidRDefault="00B4746C" w:rsidP="00B4746C">
      <w:pPr>
        <w:pStyle w:val="2"/>
        <w:spacing w:after="0" w:line="240" w:lineRule="auto"/>
        <w:jc w:val="right"/>
      </w:pPr>
    </w:p>
    <w:p w:rsidR="00B4746C" w:rsidRDefault="000B2182" w:rsidP="000B2182">
      <w:pPr>
        <w:pStyle w:val="2"/>
        <w:spacing w:after="0" w:line="240" w:lineRule="auto"/>
      </w:pPr>
      <w:r>
        <w:t xml:space="preserve">                                                                  </w:t>
      </w:r>
      <w:r w:rsidR="00C31D7E">
        <w:t xml:space="preserve">                        </w:t>
      </w:r>
    </w:p>
    <w:p w:rsidR="00946539" w:rsidRDefault="00503BD3" w:rsidP="00C31D7E">
      <w:pPr>
        <w:pStyle w:val="2"/>
        <w:spacing w:after="0" w:line="240" w:lineRule="auto"/>
      </w:pPr>
      <w:r>
        <w:t xml:space="preserve">   </w:t>
      </w:r>
      <w:r w:rsidR="00C31D7E">
        <w:t xml:space="preserve">   </w:t>
      </w:r>
      <w:r>
        <w:t xml:space="preserve"> </w:t>
      </w:r>
      <w:r w:rsidR="001C3783" w:rsidRPr="00AE39CE">
        <w:t>Публичное выступление помогает более точно выявить музыкальные способности, динамику развития ученика, в то же время пробуждает исполнительскую смелость, волю, творческую фантазию и воображение</w:t>
      </w:r>
      <w:r w:rsidR="00521E5C" w:rsidRPr="00AE39CE">
        <w:t>, воспитывает эстрадную выдержку, глубину эмоций, артистизм. Но практика показывает, что одной из проблем, которые приходится решать в процессе подготовки, является преодоление сильного волнения перед выступлением, которое испытывают учащиеся.</w:t>
      </w:r>
      <w:r w:rsidR="00521E5C" w:rsidRPr="00AE39CE">
        <w:br/>
      </w:r>
      <w:r>
        <w:t xml:space="preserve">     </w:t>
      </w:r>
      <w:r w:rsidR="00AE39CE">
        <w:t xml:space="preserve"> </w:t>
      </w:r>
      <w:r w:rsidR="00521E5C" w:rsidRPr="00AE39CE">
        <w:t>Большинство психологов и педагогов – практиков сходятся в том, что впервые волнение дает о себе знать в возрасте 10-11 лет</w:t>
      </w:r>
      <w:proofErr w:type="gramStart"/>
      <w:r w:rsidR="00521E5C" w:rsidRPr="00AE39CE">
        <w:t xml:space="preserve"> ,</w:t>
      </w:r>
      <w:proofErr w:type="gramEnd"/>
      <w:r w:rsidR="00521E5C" w:rsidRPr="00AE39CE">
        <w:t>у кого-то раньше</w:t>
      </w:r>
      <w:r w:rsidR="00950F86">
        <w:t xml:space="preserve"> позже, у кого-то раньше.</w:t>
      </w:r>
      <w:r w:rsidR="00521E5C" w:rsidRPr="00AE39CE">
        <w:t>. Но в среднем эта возрастная веха считается типовой.</w:t>
      </w:r>
      <w:r w:rsidR="00521E5C" w:rsidRPr="00AE39CE">
        <w:br/>
      </w:r>
      <w:r>
        <w:t xml:space="preserve">       </w:t>
      </w:r>
      <w:r w:rsidR="00521E5C" w:rsidRPr="00AE39CE">
        <w:t xml:space="preserve">Так Е. И. </w:t>
      </w:r>
      <w:proofErr w:type="spellStart"/>
      <w:r w:rsidR="00521E5C" w:rsidRPr="00AE39CE">
        <w:t>Зудкова</w:t>
      </w:r>
      <w:proofErr w:type="spellEnd"/>
      <w:r w:rsidR="00521E5C" w:rsidRPr="00AE39CE">
        <w:t xml:space="preserve">  </w:t>
      </w:r>
      <w:r w:rsidR="00F64365" w:rsidRPr="00AE39CE">
        <w:t>описывает, что сценическое волнение проявляется в разных видах и формах. Оно может обнаруживаться в виде страхов, панического состояния, может трансформироваться в подавленное расположение духа, апатию, безволие, неверие</w:t>
      </w:r>
      <w:r>
        <w:t xml:space="preserve"> </w:t>
      </w:r>
      <w:r w:rsidR="00F64365" w:rsidRPr="00AE39CE">
        <w:t xml:space="preserve"> в свои силы.</w:t>
      </w:r>
      <w:r w:rsidR="00F64365" w:rsidRPr="00AE39CE">
        <w:br/>
      </w:r>
      <w:r>
        <w:t xml:space="preserve">      </w:t>
      </w:r>
      <w:r w:rsidR="00C31D7E">
        <w:t xml:space="preserve"> </w:t>
      </w:r>
      <w:r w:rsidR="00F64365" w:rsidRPr="00AE39CE">
        <w:t>В других случаях напротив, волнение вызывает в человеке празднично-приподнятые, возбужденно-радостные чувства. Волнуются практически все люди, выходящие на публику, но одни располагают достаточными волевыми ресурсами, другие по причине слабой воли – теряются. Большое значение имеет воспитание в учениках воли, ведущей к победе. Немалое число наших достижений на жизненном пути, в конечном результате – это победа над собой, над навыками преодолевать свои слабости, какие-то природные несовершенства</w:t>
      </w:r>
      <w:r w:rsidR="00C047EE" w:rsidRPr="00C047EE">
        <w:t>[1]</w:t>
      </w:r>
      <w:r w:rsidR="00E13414" w:rsidRPr="00AE39CE">
        <w:t>. Волевой ученик может заставить себя сделать то, что он считает необходимым, а безвольный в этих же обстоятельствах отступает.</w:t>
      </w:r>
      <w:r w:rsidR="00E13414" w:rsidRPr="00AE39CE">
        <w:br/>
      </w:r>
      <w:r>
        <w:t xml:space="preserve">      </w:t>
      </w:r>
      <w:r w:rsidR="00E13414" w:rsidRPr="00AE39CE">
        <w:t>Любая форма волнения обостряется усталостью. Нельзя особенно в период подготовки к концерту допускать состояния утомления, как физического, так и эмоционального.</w:t>
      </w:r>
      <w:r w:rsidR="00E13414" w:rsidRPr="00AE39CE">
        <w:br/>
      </w:r>
      <w:r>
        <w:t xml:space="preserve">       </w:t>
      </w:r>
      <w:r w:rsidR="00E13414" w:rsidRPr="00AE39CE">
        <w:t>Есть такие счастливчики, для которых выход на сцену не представляет собой нечто неординарное. Однако большей частью люди волнуются</w:t>
      </w:r>
      <w:proofErr w:type="gramStart"/>
      <w:r w:rsidR="00E13414" w:rsidRPr="00AE39CE">
        <w:t xml:space="preserve"> ,</w:t>
      </w:r>
      <w:proofErr w:type="gramEnd"/>
      <w:r w:rsidR="00E13414" w:rsidRPr="00AE39CE">
        <w:t xml:space="preserve"> и от волнения не могут реализовать свои артистические возможности. Выдающийся педагог Г. Г. Нейгауз справедливо говорил, что у талантливого человека увлеченность творчеством помогает преодолеть волнение. Практика показала, что волнение необходимо во время публичного выступления, оно должно привносить в игру артиста повышенную остроту восприятия и чувствования. Такое волнение называют продуктивным. Излишнее</w:t>
      </w:r>
      <w:r w:rsidR="004D79F8" w:rsidRPr="00AE39CE">
        <w:t xml:space="preserve"> волнение, не связанное с интерпретацией, а наоборот, мешающее самовыражению, является непродуктивным. Лабораторные исследования показали, что процессе публичного выступления в организме человека происходят значительные физиологические изменения: повышение артериального давления, учащение сердцебиения, повышение температуры, адреналина и холестерина в крови и т. д. Их чрезмерность свидетельствует о непродуктивном волнении, неумении адаптироваться к экстремальной ситуации. Даже кратковременное выступление требует от человека психических затрат, равноценных восьмичасовому рабочему дню.</w:t>
      </w:r>
      <w:r w:rsidR="004D79F8" w:rsidRPr="00AE39CE">
        <w:br/>
      </w:r>
      <w:r>
        <w:t xml:space="preserve">       </w:t>
      </w:r>
      <w:r w:rsidR="004D79F8" w:rsidRPr="00AE39CE">
        <w:t>Одну из главных причин эстрадного волнения, связанных с операционным  компонентом состояния, очень удачно выразил Н. А. Римский-Корсаков:</w:t>
      </w:r>
      <w:r w:rsidR="00DB3764" w:rsidRPr="00AE39CE">
        <w:t xml:space="preserve"> </w:t>
      </w:r>
      <w:r w:rsidR="004D79F8" w:rsidRPr="00AE39CE">
        <w:t>оно обратно пропорциональ</w:t>
      </w:r>
      <w:r w:rsidR="00DB3764" w:rsidRPr="00AE39CE">
        <w:t>но степени подготовки</w:t>
      </w:r>
      <w:r w:rsidR="00C047EE">
        <w:t xml:space="preserve"> </w:t>
      </w:r>
      <w:r w:rsidR="00C047EE" w:rsidRPr="00C047EE">
        <w:t>[</w:t>
      </w:r>
      <w:r w:rsidR="00C047EE">
        <w:t>2, с 233</w:t>
      </w:r>
      <w:r w:rsidR="00C047EE" w:rsidRPr="00C047EE">
        <w:t>]</w:t>
      </w:r>
      <w:r w:rsidR="00AE39CE">
        <w:t xml:space="preserve">. </w:t>
      </w:r>
      <w:r w:rsidR="00C047EE">
        <w:t>Действительно, пред концертная уверенность всегда находиться в прямой зависимости от степени тренированности, навыков, уровня подготовки. Пред концертное волнение, связанное с недостаточным  уровн</w:t>
      </w:r>
      <w:r w:rsidR="007159E4">
        <w:t>ем подготовленности, может свиде</w:t>
      </w:r>
      <w:r w:rsidR="00C047EE">
        <w:t>тельствовать о наличии психического состояния тревоги, которое, по мнению большинства</w:t>
      </w:r>
      <w:r w:rsidR="00091D9D">
        <w:t xml:space="preserve"> ученых, детерминировано во</w:t>
      </w:r>
      <w:r w:rsidR="007159E4">
        <w:t xml:space="preserve">зможными или вероятными неприятностями, неожиданностью, изменениями в привычной обстановке и деятельности, задержкой приятного, желательного и выражается в специфических переживаниях и реакциях </w:t>
      </w:r>
      <w:proofErr w:type="gramStart"/>
      <w:r w:rsidR="007159E4">
        <w:t xml:space="preserve">( </w:t>
      </w:r>
      <w:proofErr w:type="gramEnd"/>
      <w:r w:rsidR="007159E4">
        <w:t>страх, нарушение покоя). Н.Д. Левитов отмечае</w:t>
      </w:r>
      <w:r w:rsidR="00091D9D">
        <w:t>т</w:t>
      </w:r>
      <w:r w:rsidR="007159E4">
        <w:t xml:space="preserve">, что как и </w:t>
      </w:r>
      <w:r w:rsidR="007159E4">
        <w:lastRenderedPageBreak/>
        <w:t>всякое психическое состояние, состояние беспокойства, тревоги сложно и только условно, по преобладающему компоненту может быть охарактеризовано как эмоциональное. У одних исполнителей состояние тревоги,</w:t>
      </w:r>
      <w:r w:rsidR="00163864">
        <w:t xml:space="preserve"> </w:t>
      </w:r>
      <w:r w:rsidR="007159E4">
        <w:t>являясь ситу</w:t>
      </w:r>
      <w:r w:rsidR="00163864">
        <w:t xml:space="preserve">ативным, обусловлено недостаточным уровнем подготовки, у других оно связано с тревожностью как свойством личности, у третьих вызвано неблагоприятным физическим состоянием </w:t>
      </w:r>
      <w:proofErr w:type="gramStart"/>
      <w:r w:rsidR="00163864" w:rsidRPr="00163864">
        <w:t>[</w:t>
      </w:r>
      <w:r w:rsidR="00163864">
        <w:t xml:space="preserve"> </w:t>
      </w:r>
      <w:proofErr w:type="gramEnd"/>
      <w:r w:rsidR="00163864">
        <w:t>3</w:t>
      </w:r>
      <w:r w:rsidR="00163864" w:rsidRPr="00163864">
        <w:t xml:space="preserve">, </w:t>
      </w:r>
      <w:r w:rsidR="00163864">
        <w:rPr>
          <w:lang w:val="en-US"/>
        </w:rPr>
        <w:t>c</w:t>
      </w:r>
      <w:r w:rsidR="00163864">
        <w:t xml:space="preserve"> 76 </w:t>
      </w:r>
      <w:r w:rsidR="00163864" w:rsidRPr="00163864">
        <w:t>]</w:t>
      </w:r>
      <w:r w:rsidR="00163864">
        <w:t xml:space="preserve">. Польский пианист И. </w:t>
      </w:r>
      <w:proofErr w:type="spellStart"/>
      <w:r w:rsidR="00163864">
        <w:t>Падеревский</w:t>
      </w:r>
      <w:proofErr w:type="spellEnd"/>
      <w:r w:rsidR="00163864">
        <w:t xml:space="preserve"> под</w:t>
      </w:r>
      <w:r w:rsidR="00091D9D">
        <w:t>черкивает, что причиной концертн</w:t>
      </w:r>
      <w:r w:rsidR="00163864">
        <w:t xml:space="preserve">ого волнения может быть «чувство ненадежности из-за одного невыученного отрывка или даже одной фразы» </w:t>
      </w:r>
      <w:proofErr w:type="gramStart"/>
      <w:r w:rsidR="00163864" w:rsidRPr="00163864">
        <w:t xml:space="preserve">[ </w:t>
      </w:r>
      <w:proofErr w:type="gramEnd"/>
      <w:r w:rsidR="00163864" w:rsidRPr="00163864">
        <w:t xml:space="preserve">4, 124], </w:t>
      </w:r>
      <w:r w:rsidR="00163864">
        <w:t xml:space="preserve">которое создает состояние тревожности, отрицательную психологическую доминанту. </w:t>
      </w:r>
      <w:r w:rsidR="00946539">
        <w:t xml:space="preserve">Многие исследователи </w:t>
      </w:r>
      <w:proofErr w:type="gramStart"/>
      <w:r w:rsidR="00946539">
        <w:t xml:space="preserve">( </w:t>
      </w:r>
      <w:proofErr w:type="gramEnd"/>
      <w:r w:rsidR="00946539">
        <w:t xml:space="preserve">А.Д Алексеев, Л. </w:t>
      </w:r>
      <w:proofErr w:type="spellStart"/>
      <w:r w:rsidR="00946539">
        <w:t>Баренбойм</w:t>
      </w:r>
      <w:proofErr w:type="spellEnd"/>
      <w:r w:rsidR="00946539">
        <w:t>, А.Б Зелинский) связывают эстрадное волнение с недостаточной уверенностью исполнителей в безотказной работе памяти.</w:t>
      </w:r>
    </w:p>
    <w:p w:rsidR="00946539" w:rsidRDefault="00946539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Известный музыкант, музыкальный 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А.Готсдинер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отмечает 5 фаз волнения:</w:t>
      </w:r>
    </w:p>
    <w:p w:rsidR="005A08F8" w:rsidRDefault="00946539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далекое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концертное волнение, которое ус</w:t>
      </w:r>
      <w:r w:rsidR="005A08F8">
        <w:rPr>
          <w:rFonts w:ascii="Times New Roman" w:hAnsi="Times New Roman" w:cs="Times New Roman"/>
          <w:sz w:val="24"/>
          <w:szCs w:val="24"/>
        </w:rPr>
        <w:t>иливается к моменту выступления.</w:t>
      </w:r>
    </w:p>
    <w:p w:rsidR="005A08F8" w:rsidRDefault="00946539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A08F8">
        <w:rPr>
          <w:rFonts w:ascii="Times New Roman" w:hAnsi="Times New Roman" w:cs="Times New Roman"/>
          <w:sz w:val="24"/>
          <w:szCs w:val="24"/>
        </w:rPr>
        <w:t xml:space="preserve">подъем, легкая эйфория, мысленное идеальное представление своего выступления. </w:t>
      </w:r>
      <w:r>
        <w:rPr>
          <w:rFonts w:ascii="Times New Roman" w:hAnsi="Times New Roman" w:cs="Times New Roman"/>
          <w:sz w:val="24"/>
          <w:szCs w:val="24"/>
        </w:rPr>
        <w:t>«Волнение-паника», сильное перевозбуждение, « волнение-апатия» - скорее бы отмучаться, угнетенное состояние.</w:t>
      </w:r>
    </w:p>
    <w:p w:rsidR="00CB64F6" w:rsidRDefault="005A08F8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уже на сцене «туман в глазах». Ученик как бы плывет – в этот момент учителю уместно встряхнуть ученика – дать задание переставить стул, убрать пюпитр.</w:t>
      </w:r>
    </w:p>
    <w:p w:rsidR="00CB64F6" w:rsidRDefault="005A08F8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«начало». Найти клавиши, нащупать педаль, почувствовать ощущение, силы в кончиках пальцев, пропеть 2-3 такта, вспомнить нотный текст, приветливо себе улыбнуться.</w:t>
      </w:r>
    </w:p>
    <w:p w:rsidR="00DF774B" w:rsidRDefault="005A08F8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окончание выступления. Это или радостный подъем, или усталость, или разочарование либо пустота. В этот момент как никогда нужна подд</w:t>
      </w:r>
      <w:r w:rsidR="00697B2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ржка педагога </w:t>
      </w:r>
      <w:proofErr w:type="gramStart"/>
      <w:r w:rsidRPr="00697B25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697B25"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7B25">
        <w:rPr>
          <w:rFonts w:ascii="Times New Roman" w:hAnsi="Times New Roman" w:cs="Times New Roman"/>
          <w:sz w:val="24"/>
          <w:szCs w:val="24"/>
        </w:rPr>
        <w:t xml:space="preserve"> 83]</w:t>
      </w:r>
      <w:r w:rsidR="00163864">
        <w:rPr>
          <w:rFonts w:ascii="Times New Roman" w:hAnsi="Times New Roman" w:cs="Times New Roman"/>
          <w:sz w:val="24"/>
          <w:szCs w:val="24"/>
        </w:rPr>
        <w:t xml:space="preserve"> </w:t>
      </w:r>
      <w:r w:rsidR="00697B25">
        <w:rPr>
          <w:rFonts w:ascii="Times New Roman" w:hAnsi="Times New Roman" w:cs="Times New Roman"/>
          <w:sz w:val="24"/>
          <w:szCs w:val="24"/>
        </w:rPr>
        <w:t>.</w:t>
      </w:r>
    </w:p>
    <w:p w:rsidR="00DF774B" w:rsidRDefault="00697B25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 проблему сценического волнения, педагоги-музыканты отмечают, что многое зависит здесь от психофизиологической конституции исполнителя, типа его нервной системы. Один ученик ничего не боится, другой – трясется как осиновый лист, испытывает чрезмерное нервно-мышечное возбуждение, третий впадает в прострацию, четвертый не может совладать с чрезмерным эмоциональным возбуждением. Вообще, бывают ученики, которые хорошо играют в классе и «рассыпаются» на эстраде. Бывает и наоборот: ученик, на которого вы не возлагаете особых надежд, на эстраде настраивается и играет значительно лучше, чем вы ожидали.</w:t>
      </w:r>
      <w:r w:rsidR="00DF774B">
        <w:rPr>
          <w:rFonts w:ascii="Times New Roman" w:hAnsi="Times New Roman" w:cs="Times New Roman"/>
          <w:sz w:val="24"/>
          <w:szCs w:val="24"/>
        </w:rPr>
        <w:t xml:space="preserve"> Это зависит от типа нервной системы и характера человека. Нервная система, пребывая в таком состоянии, начинает быстро истощаться, и организм входит в состояние полного безразличия, равнодушия. Подобное случается на конкурсах, концертах при длительном ожидании своего выступления. О таких учениках говорят: «перегорел».</w:t>
      </w:r>
    </w:p>
    <w:p w:rsidR="00013BBC" w:rsidRPr="00C047EE" w:rsidRDefault="00DF774B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экстремальных условиях несдержанность холерика усилится. Сангвиники быстро увлекаются, но рано остывают, играют ярко, хвастливо, но не склонны к глубине. Не  обижаются на критику, но быстро забывают ее. Не дорабатывают текст. Холерик увлеченно играет, если пьеса нравиться</w:t>
      </w:r>
      <w:r w:rsidR="002E5938">
        <w:rPr>
          <w:rFonts w:ascii="Times New Roman" w:hAnsi="Times New Roman" w:cs="Times New Roman"/>
          <w:sz w:val="24"/>
          <w:szCs w:val="24"/>
        </w:rPr>
        <w:t xml:space="preserve">, и может сыграть даже лучше, чем на репетиции. Уравновешен, настойчив сангвиник, менее других подвержен негативным формам эстрадного волнения. У них относительно небогатая шкала динамических оттенков. Часто не достает артистизма в исполнении. Иногда незаметно для себя замедляют темп. Чувствуя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D9D">
        <w:rPr>
          <w:rFonts w:ascii="Times New Roman" w:hAnsi="Times New Roman" w:cs="Times New Roman"/>
          <w:sz w:val="24"/>
          <w:szCs w:val="24"/>
        </w:rPr>
        <w:t xml:space="preserve">себя скованно, когда </w:t>
      </w:r>
      <w:proofErr w:type="gramStart"/>
      <w:r w:rsidR="00091D9D">
        <w:rPr>
          <w:rFonts w:ascii="Times New Roman" w:hAnsi="Times New Roman" w:cs="Times New Roman"/>
          <w:sz w:val="24"/>
          <w:szCs w:val="24"/>
        </w:rPr>
        <w:t>вынужден</w:t>
      </w:r>
      <w:r w:rsidR="002E593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2E5938">
        <w:rPr>
          <w:rFonts w:ascii="Times New Roman" w:hAnsi="Times New Roman" w:cs="Times New Roman"/>
          <w:sz w:val="24"/>
          <w:szCs w:val="24"/>
        </w:rPr>
        <w:t xml:space="preserve"> обращаться к непривычному композиторскому языку. Не проявляет инициативы в организации своих выступлений. Меланхолик – мало работоспособен, быст</w:t>
      </w:r>
      <w:r w:rsidR="00CB64F6">
        <w:rPr>
          <w:rFonts w:ascii="Times New Roman" w:hAnsi="Times New Roman" w:cs="Times New Roman"/>
          <w:sz w:val="24"/>
          <w:szCs w:val="24"/>
        </w:rPr>
        <w:t>р</w:t>
      </w:r>
      <w:r w:rsidR="002E5938">
        <w:rPr>
          <w:rFonts w:ascii="Times New Roman" w:hAnsi="Times New Roman" w:cs="Times New Roman"/>
          <w:sz w:val="24"/>
          <w:szCs w:val="24"/>
        </w:rPr>
        <w:t>о утомляется, замечания принимает болезненно</w:t>
      </w:r>
      <w:r w:rsidR="00CB64F6">
        <w:rPr>
          <w:rFonts w:ascii="Times New Roman" w:hAnsi="Times New Roman" w:cs="Times New Roman"/>
          <w:sz w:val="24"/>
          <w:szCs w:val="24"/>
        </w:rPr>
        <w:t xml:space="preserve">, эмоционален. Неудачи переживает долго </w:t>
      </w:r>
      <w:proofErr w:type="gramStart"/>
      <w:r w:rsidR="00CB64F6" w:rsidRPr="00CB64F6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="00CB64F6" w:rsidRPr="00CB64F6">
        <w:rPr>
          <w:rFonts w:ascii="Times New Roman" w:hAnsi="Times New Roman" w:cs="Times New Roman"/>
          <w:sz w:val="24"/>
          <w:szCs w:val="24"/>
        </w:rPr>
        <w:t>6,</w:t>
      </w:r>
      <w:r w:rsidR="00CB64F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B64F6" w:rsidRPr="00F42833">
        <w:rPr>
          <w:rFonts w:ascii="Times New Roman" w:hAnsi="Times New Roman" w:cs="Times New Roman"/>
          <w:sz w:val="24"/>
          <w:szCs w:val="24"/>
        </w:rPr>
        <w:t xml:space="preserve"> .165]</w:t>
      </w:r>
      <w:r w:rsidR="00CB64F6">
        <w:rPr>
          <w:rFonts w:ascii="Times New Roman" w:hAnsi="Times New Roman" w:cs="Times New Roman"/>
          <w:sz w:val="24"/>
          <w:szCs w:val="24"/>
        </w:rPr>
        <w:t>.</w:t>
      </w:r>
    </w:p>
    <w:p w:rsidR="00950F86" w:rsidRDefault="00F42833" w:rsidP="00066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Л.Л.Бочкарев указывает на связь сценического волнения и физического состояния музыканта. Например, «Очень важно всегда учитывать функциональное состояние </w:t>
      </w:r>
      <w:r>
        <w:rPr>
          <w:rFonts w:ascii="Times New Roman" w:hAnsi="Times New Roman" w:cs="Times New Roman"/>
          <w:sz w:val="24"/>
          <w:szCs w:val="24"/>
        </w:rPr>
        <w:lastRenderedPageBreak/>
        <w:t>ученика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91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совсем немного простудился, небольшой насморк, набухла слизистая оболочка в носоглотке – это равноценно тому, что поставили мягкую мебель в комнате – голос звучит глухо и будет травмировать певца на сцене. Подростковый возраст, особенности гормональных изменений организма девушек и юношей, взаимоотношения в семье - все это имеет самое непосредственное отношение к психическому состоянию на эстраде. Педагогу нужно глубоко знать личность ученика, его физиологию и тот ситуативный фон на котором нужно в данный момент вызвать желательное психическое»</w:t>
      </w:r>
      <w:r>
        <w:rPr>
          <w:rFonts w:ascii="Times New Roman" w:hAnsi="Times New Roman" w:cs="Times New Roman"/>
          <w:sz w:val="24"/>
          <w:szCs w:val="24"/>
        </w:rPr>
        <w:br/>
        <w:t xml:space="preserve">Долгое время считалось, что единственный способ адаптироваться к психологически некомфортной </w:t>
      </w:r>
      <w:r w:rsidR="00157BD2">
        <w:rPr>
          <w:rFonts w:ascii="Times New Roman" w:hAnsi="Times New Roman" w:cs="Times New Roman"/>
          <w:sz w:val="24"/>
          <w:szCs w:val="24"/>
        </w:rPr>
        <w:t xml:space="preserve">сценической ситуации заключается только в регулярном выходе на сцену Десятилетиями педагоги давали обычно один и тот же совет: «Играйте больше при публике!» \. НО в последние десятилетия сценическое волнение стало предметом научного исследования, результаты которого показали: эстрадная выдержка поддается воспитанию. И методы эти разнообразны. Исследователь психологического </w:t>
      </w:r>
      <w:r w:rsidR="00C313DA">
        <w:rPr>
          <w:rFonts w:ascii="Times New Roman" w:hAnsi="Times New Roman" w:cs="Times New Roman"/>
          <w:sz w:val="24"/>
          <w:szCs w:val="24"/>
        </w:rPr>
        <w:t>подготовки музыканта к концертному выступления Л.Л. Бочкарев обратился к опыту спортивной психологии, где проблема преодоления волнения давно стала предметом пристального внимания ученых. Спортсмен во время соревнований тоже, как и артист, находится в экстремальной ситуации. Он должен публично воспроизводить свои достижения, выражающиеся во множестве разнообразных движений (испо</w:t>
      </w:r>
      <w:r w:rsidR="00503BD3">
        <w:rPr>
          <w:rFonts w:ascii="Times New Roman" w:hAnsi="Times New Roman" w:cs="Times New Roman"/>
          <w:sz w:val="24"/>
          <w:szCs w:val="24"/>
        </w:rPr>
        <w:t>лнительское искусство также богата</w:t>
      </w:r>
      <w:r w:rsidR="00C313DA">
        <w:rPr>
          <w:rFonts w:ascii="Times New Roman" w:hAnsi="Times New Roman" w:cs="Times New Roman"/>
          <w:sz w:val="24"/>
          <w:szCs w:val="24"/>
        </w:rPr>
        <w:t xml:space="preserve"> на разнообразии движений, хотя природа их отлич</w:t>
      </w:r>
      <w:r w:rsidR="00503BD3">
        <w:rPr>
          <w:rFonts w:ascii="Times New Roman" w:hAnsi="Times New Roman" w:cs="Times New Roman"/>
          <w:sz w:val="24"/>
          <w:szCs w:val="24"/>
        </w:rPr>
        <w:t>ил</w:t>
      </w:r>
      <w:r w:rsidR="00C313DA">
        <w:rPr>
          <w:rFonts w:ascii="Times New Roman" w:hAnsi="Times New Roman" w:cs="Times New Roman"/>
          <w:sz w:val="24"/>
          <w:szCs w:val="24"/>
        </w:rPr>
        <w:t xml:space="preserve">а от </w:t>
      </w:r>
      <w:proofErr w:type="gramStart"/>
      <w:r w:rsidR="00C313DA">
        <w:rPr>
          <w:rFonts w:ascii="Times New Roman" w:hAnsi="Times New Roman" w:cs="Times New Roman"/>
          <w:sz w:val="24"/>
          <w:szCs w:val="24"/>
        </w:rPr>
        <w:t>спортивной</w:t>
      </w:r>
      <w:proofErr w:type="gramEnd"/>
      <w:r w:rsidR="00C313DA">
        <w:rPr>
          <w:rFonts w:ascii="Times New Roman" w:hAnsi="Times New Roman" w:cs="Times New Roman"/>
          <w:sz w:val="24"/>
          <w:szCs w:val="24"/>
        </w:rPr>
        <w:t>).</w:t>
      </w:r>
      <w:r w:rsidR="00503BD3">
        <w:rPr>
          <w:rFonts w:ascii="Times New Roman" w:hAnsi="Times New Roman" w:cs="Times New Roman"/>
          <w:sz w:val="24"/>
          <w:szCs w:val="24"/>
        </w:rPr>
        <w:t xml:space="preserve"> </w:t>
      </w:r>
      <w:r w:rsidR="00C313DA">
        <w:rPr>
          <w:rFonts w:ascii="Times New Roman" w:hAnsi="Times New Roman" w:cs="Times New Roman"/>
          <w:sz w:val="24"/>
          <w:szCs w:val="24"/>
        </w:rPr>
        <w:t>Музыкальная психология, взяв за основу ряд положений спортивной психологии, применила их к музыкально-исполнительскому творчеству.</w:t>
      </w:r>
      <w:r w:rsidR="00C313DA">
        <w:rPr>
          <w:rFonts w:ascii="Times New Roman" w:hAnsi="Times New Roman" w:cs="Times New Roman"/>
          <w:sz w:val="24"/>
          <w:szCs w:val="24"/>
        </w:rPr>
        <w:br/>
      </w:r>
      <w:r w:rsidR="00503BD3">
        <w:rPr>
          <w:rFonts w:ascii="Times New Roman" w:hAnsi="Times New Roman" w:cs="Times New Roman"/>
          <w:sz w:val="24"/>
          <w:szCs w:val="24"/>
        </w:rPr>
        <w:t xml:space="preserve">      </w:t>
      </w:r>
      <w:r w:rsidR="00C313DA">
        <w:rPr>
          <w:rFonts w:ascii="Times New Roman" w:hAnsi="Times New Roman" w:cs="Times New Roman"/>
          <w:sz w:val="24"/>
          <w:szCs w:val="24"/>
        </w:rPr>
        <w:t>Л.Л.Бочкарев в дни Международного конкурса музыкантов-исполнителей имени П.И.Чайковского провел эксперимент с несколькими конкурсантами во время одного из туров. Перед выходом на сцену у них измеряли кровяное давление, температуру и т.д. Полученные показатели,</w:t>
      </w:r>
      <w:r w:rsidR="0086176F">
        <w:rPr>
          <w:rFonts w:ascii="Times New Roman" w:hAnsi="Times New Roman" w:cs="Times New Roman"/>
          <w:sz w:val="24"/>
          <w:szCs w:val="24"/>
        </w:rPr>
        <w:t xml:space="preserve"> </w:t>
      </w:r>
      <w:r w:rsidR="00C313DA">
        <w:rPr>
          <w:rFonts w:ascii="Times New Roman" w:hAnsi="Times New Roman" w:cs="Times New Roman"/>
          <w:sz w:val="24"/>
          <w:szCs w:val="24"/>
        </w:rPr>
        <w:t>в которых отразилась степень волнения, сопоставлялись с художественными результатами конкурсного выступления.</w:t>
      </w:r>
      <w:r w:rsidR="0086176F">
        <w:rPr>
          <w:rFonts w:ascii="Times New Roman" w:hAnsi="Times New Roman" w:cs="Times New Roman"/>
          <w:sz w:val="24"/>
          <w:szCs w:val="24"/>
        </w:rPr>
        <w:t xml:space="preserve"> </w:t>
      </w:r>
      <w:r w:rsidR="00C313DA">
        <w:rPr>
          <w:rFonts w:ascii="Times New Roman" w:hAnsi="Times New Roman" w:cs="Times New Roman"/>
          <w:sz w:val="24"/>
          <w:szCs w:val="24"/>
        </w:rPr>
        <w:t>Вы</w:t>
      </w:r>
      <w:r w:rsidR="0086176F">
        <w:rPr>
          <w:rFonts w:ascii="Times New Roman" w:hAnsi="Times New Roman" w:cs="Times New Roman"/>
          <w:sz w:val="24"/>
          <w:szCs w:val="24"/>
        </w:rPr>
        <w:t>яснилось, что в наиболее «выгодном» положении оказались те участники, волнение которых было умеренным</w:t>
      </w:r>
      <w:proofErr w:type="gramStart"/>
      <w:r w:rsidR="0086176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86176F">
        <w:rPr>
          <w:rFonts w:ascii="Times New Roman" w:hAnsi="Times New Roman" w:cs="Times New Roman"/>
          <w:sz w:val="24"/>
          <w:szCs w:val="24"/>
        </w:rPr>
        <w:t>ни смогли наиболее полно выразить свои замыслы. Тот, кто слишком сильно волновался, многое «потерял» в большом зале, а порой была просто скучной. Следовательно, именно средний уровень наиболее полно приближается к продуктивному волнению</w:t>
      </w:r>
      <w:r w:rsidR="0086176F">
        <w:rPr>
          <w:rFonts w:ascii="Times New Roman" w:hAnsi="Times New Roman" w:cs="Times New Roman"/>
          <w:sz w:val="24"/>
          <w:szCs w:val="24"/>
        </w:rPr>
        <w:br/>
        <w:t>Обладание эстрадной выдержкой зависит от психического склада натуры, так как пребывание на сцене , тем более музыкальное исполнительство, актерская игра связаны с сильным психическим давлением. Поведение на эстраде – это поведение в экстремальной ситуации, суть которой заключается, во</w:t>
      </w:r>
      <w:r w:rsidR="00417858">
        <w:rPr>
          <w:rFonts w:ascii="Times New Roman" w:hAnsi="Times New Roman" w:cs="Times New Roman"/>
          <w:sz w:val="24"/>
          <w:szCs w:val="24"/>
        </w:rPr>
        <w:t>-</w:t>
      </w:r>
      <w:r w:rsidR="0086176F">
        <w:rPr>
          <w:rFonts w:ascii="Times New Roman" w:hAnsi="Times New Roman" w:cs="Times New Roman"/>
          <w:sz w:val="24"/>
          <w:szCs w:val="24"/>
        </w:rPr>
        <w:t>первых</w:t>
      </w:r>
      <w:r w:rsidR="00417858">
        <w:rPr>
          <w:rFonts w:ascii="Times New Roman" w:hAnsi="Times New Roman" w:cs="Times New Roman"/>
          <w:sz w:val="24"/>
          <w:szCs w:val="24"/>
        </w:rPr>
        <w:t>,  в направленности внимания множества людей, в воздействии их биополей, во-вторых, в общественной значимости публичного выступления.</w:t>
      </w:r>
      <w:r w:rsidR="00417858">
        <w:rPr>
          <w:rFonts w:ascii="Times New Roman" w:hAnsi="Times New Roman" w:cs="Times New Roman"/>
          <w:sz w:val="24"/>
          <w:szCs w:val="24"/>
        </w:rPr>
        <w:br/>
      </w:r>
      <w:r w:rsidR="00503BD3">
        <w:rPr>
          <w:rFonts w:ascii="Times New Roman" w:hAnsi="Times New Roman" w:cs="Times New Roman"/>
          <w:sz w:val="24"/>
          <w:szCs w:val="24"/>
        </w:rPr>
        <w:t xml:space="preserve">     </w:t>
      </w:r>
      <w:r w:rsidR="00022280">
        <w:rPr>
          <w:rFonts w:ascii="Times New Roman" w:hAnsi="Times New Roman" w:cs="Times New Roman"/>
          <w:sz w:val="24"/>
          <w:szCs w:val="24"/>
        </w:rPr>
        <w:t xml:space="preserve"> </w:t>
      </w:r>
      <w:r w:rsidR="00066165">
        <w:rPr>
          <w:rFonts w:ascii="Times New Roman" w:hAnsi="Times New Roman" w:cs="Times New Roman"/>
          <w:sz w:val="24"/>
          <w:szCs w:val="24"/>
        </w:rPr>
        <w:t xml:space="preserve">Так Е.Е. </w:t>
      </w:r>
      <w:r w:rsidR="00417858">
        <w:rPr>
          <w:rFonts w:ascii="Times New Roman" w:hAnsi="Times New Roman" w:cs="Times New Roman"/>
          <w:sz w:val="24"/>
          <w:szCs w:val="24"/>
        </w:rPr>
        <w:t>Федоров определил структуру сторон личности, обуславли</w:t>
      </w:r>
      <w:r w:rsidR="00066165">
        <w:rPr>
          <w:rFonts w:ascii="Times New Roman" w:hAnsi="Times New Roman" w:cs="Times New Roman"/>
          <w:sz w:val="24"/>
          <w:szCs w:val="24"/>
        </w:rPr>
        <w:t>вающих сценическое волнение:</w:t>
      </w:r>
      <w:r w:rsidR="00066165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417858">
        <w:rPr>
          <w:rFonts w:ascii="Times New Roman" w:hAnsi="Times New Roman" w:cs="Times New Roman"/>
          <w:sz w:val="24"/>
          <w:szCs w:val="24"/>
        </w:rPr>
        <w:t>Психологическая установка на музыкально-исполнительскую деятельность, потребность в такой деятельности.</w:t>
      </w:r>
      <w:r w:rsidR="00417858">
        <w:rPr>
          <w:rFonts w:ascii="Times New Roman" w:hAnsi="Times New Roman" w:cs="Times New Roman"/>
          <w:sz w:val="24"/>
          <w:szCs w:val="24"/>
        </w:rPr>
        <w:br/>
        <w:t xml:space="preserve">Психологическая установка на музыкально-исполнительскую деятельность мобилизует все творческие способности, но не всегда осознается музыкантом. Эта мобилизация, поиски того или оного исполнительского решения могут осуществляться даже в те моменты, когда, казалось бы, музыкант и не думает о предстоящем концерте. Повседневные заботы, которые он переживает перед выступлением, проявляют себя на фоне главной задачи – мобилизации физических и душевных сил к предстоящему </w:t>
      </w:r>
      <w:r w:rsidR="00417858">
        <w:rPr>
          <w:rFonts w:ascii="Times New Roman" w:hAnsi="Times New Roman" w:cs="Times New Roman"/>
          <w:sz w:val="24"/>
          <w:szCs w:val="24"/>
        </w:rPr>
        <w:lastRenderedPageBreak/>
        <w:t>исполнению концертной программы.</w:t>
      </w:r>
      <w:r w:rsidR="00417858">
        <w:rPr>
          <w:rFonts w:ascii="Times New Roman" w:hAnsi="Times New Roman" w:cs="Times New Roman"/>
          <w:sz w:val="24"/>
          <w:szCs w:val="24"/>
        </w:rPr>
        <w:br/>
        <w:t>2. Творческий опыт исполнителя, его пр</w:t>
      </w:r>
      <w:r w:rsidR="00FB189F">
        <w:rPr>
          <w:rFonts w:ascii="Times New Roman" w:hAnsi="Times New Roman" w:cs="Times New Roman"/>
          <w:sz w:val="24"/>
          <w:szCs w:val="24"/>
        </w:rPr>
        <w:t xml:space="preserve">офессиональные знания.      </w:t>
      </w:r>
      <w:r w:rsidR="00FB189F">
        <w:rPr>
          <w:rFonts w:ascii="Times New Roman" w:hAnsi="Times New Roman" w:cs="Times New Roman"/>
          <w:sz w:val="24"/>
          <w:szCs w:val="24"/>
        </w:rPr>
        <w:br/>
        <w:t>Чем больше исполнительский опыт, чем чаще музыкант выходит на концертную эстраду, тем реже страдает он от недугов астенических форм сценического волнения. Чем шире жизненный и творческий кругозор исполнителя, чем больше у него профессиональных знаний, тем ярче и глубже способен он художественно истолковывать сочинение и, следовательно, тем легче ему направить свое волнение в русло творческих задач.</w:t>
      </w:r>
      <w:r w:rsidR="00FB189F">
        <w:rPr>
          <w:rFonts w:ascii="Times New Roman" w:hAnsi="Times New Roman" w:cs="Times New Roman"/>
          <w:sz w:val="24"/>
          <w:szCs w:val="24"/>
        </w:rPr>
        <w:br/>
        <w:t>3.Оссобенности психических процессов (в том числе  исполнительское внимание, воля, слуховые представления, оптимальный для творчества уровень эмоционального</w:t>
      </w:r>
      <w:r w:rsidR="005248FE">
        <w:rPr>
          <w:rFonts w:ascii="Times New Roman" w:hAnsi="Times New Roman" w:cs="Times New Roman"/>
          <w:sz w:val="24"/>
          <w:szCs w:val="24"/>
        </w:rPr>
        <w:t xml:space="preserve"> возбуждения, гибкость психологической адаптации, художественное истолкование сочинения, тревожность.</w:t>
      </w:r>
      <w:r w:rsidR="005248FE">
        <w:rPr>
          <w:rFonts w:ascii="Times New Roman" w:hAnsi="Times New Roman" w:cs="Times New Roman"/>
          <w:sz w:val="24"/>
          <w:szCs w:val="24"/>
        </w:rPr>
        <w:br/>
        <w:t>4. Типологические свойства высшей нервной деятельности, темперамент.</w:t>
      </w:r>
      <w:r w:rsidR="005248FE">
        <w:rPr>
          <w:rFonts w:ascii="Times New Roman" w:hAnsi="Times New Roman" w:cs="Times New Roman"/>
          <w:sz w:val="24"/>
          <w:szCs w:val="24"/>
        </w:rPr>
        <w:br/>
        <w:t>В музыкально- исполнительской деятельности наблюдается схожая зависимость – музыканты, имеющие сильный неуравновешенный тип нервной системы(холерики), чаще других испытывают сценическое сост</w:t>
      </w:r>
      <w:r w:rsidR="00CD3DA4">
        <w:rPr>
          <w:rFonts w:ascii="Times New Roman" w:hAnsi="Times New Roman" w:cs="Times New Roman"/>
          <w:sz w:val="24"/>
          <w:szCs w:val="24"/>
        </w:rPr>
        <w:t>о</w:t>
      </w:r>
      <w:r w:rsidR="005248FE">
        <w:rPr>
          <w:rFonts w:ascii="Times New Roman" w:hAnsi="Times New Roman" w:cs="Times New Roman"/>
          <w:sz w:val="24"/>
          <w:szCs w:val="24"/>
        </w:rPr>
        <w:t>яние,</w:t>
      </w:r>
      <w:r w:rsidR="00CD3DA4">
        <w:rPr>
          <w:rFonts w:ascii="Times New Roman" w:hAnsi="Times New Roman" w:cs="Times New Roman"/>
          <w:sz w:val="24"/>
          <w:szCs w:val="24"/>
        </w:rPr>
        <w:t xml:space="preserve"> </w:t>
      </w:r>
      <w:r w:rsidR="005248FE">
        <w:rPr>
          <w:rFonts w:ascii="Times New Roman" w:hAnsi="Times New Roman" w:cs="Times New Roman"/>
          <w:sz w:val="24"/>
          <w:szCs w:val="24"/>
        </w:rPr>
        <w:t xml:space="preserve">напоминающее «предстартовую лихорадку». Исполнители с сильной </w:t>
      </w:r>
      <w:r w:rsidR="00CD3DA4">
        <w:rPr>
          <w:rFonts w:ascii="Times New Roman" w:hAnsi="Times New Roman" w:cs="Times New Roman"/>
          <w:sz w:val="24"/>
          <w:szCs w:val="24"/>
        </w:rPr>
        <w:t>инертной системой высшей нервной деятельности (флегматики) чаще впадают в состояние творческой апатии. Труднее прочих преодолевают нездоровые формы сценического волнения музыканты со слабым типом нервной системы (меланхолики)</w:t>
      </w:r>
      <w:r w:rsidR="00CD3DA4">
        <w:rPr>
          <w:rFonts w:ascii="Times New Roman" w:hAnsi="Times New Roman" w:cs="Times New Roman"/>
          <w:sz w:val="24"/>
          <w:szCs w:val="24"/>
        </w:rPr>
        <w:br/>
        <w:t>Рекомендации по снижению тревожности у детей в период подготовки к сценическому выступлению:</w:t>
      </w:r>
      <w:proofErr w:type="gramStart"/>
      <w:r w:rsidR="00CD3DA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CD3DA4">
        <w:rPr>
          <w:rFonts w:ascii="Times New Roman" w:hAnsi="Times New Roman" w:cs="Times New Roman"/>
          <w:sz w:val="24"/>
          <w:szCs w:val="24"/>
        </w:rPr>
        <w:t>регулярно проводить работу по подготовке детей к сценическому выступлению</w:t>
      </w:r>
      <w:r w:rsidR="00CD3DA4">
        <w:rPr>
          <w:rFonts w:ascii="Times New Roman" w:hAnsi="Times New Roman" w:cs="Times New Roman"/>
          <w:sz w:val="24"/>
          <w:szCs w:val="24"/>
        </w:rPr>
        <w:br/>
        <w:t>-в работе использовать такие методы и приемы как беседы, психологические упражнения и техники (аутогенная тренировка, нервно-мышечная релаксация)</w:t>
      </w:r>
      <w:r w:rsidR="00CD3DA4">
        <w:rPr>
          <w:rFonts w:ascii="Times New Roman" w:hAnsi="Times New Roman" w:cs="Times New Roman"/>
          <w:sz w:val="24"/>
          <w:szCs w:val="24"/>
        </w:rPr>
        <w:br/>
        <w:t>-проводить диагностику психические состояний детей в процессе обучения, отслеживая тем самым эмоциональный фон детей.</w:t>
      </w:r>
    </w:p>
    <w:p w:rsidR="00B4746C" w:rsidRDefault="00B4746C" w:rsidP="00066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46C" w:rsidRDefault="00B4746C" w:rsidP="00066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280" w:rsidRDefault="00022280" w:rsidP="00066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280" w:rsidRDefault="00022280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182" w:rsidRDefault="000B2182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182" w:rsidRDefault="000B2182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182" w:rsidRDefault="000B2182" w:rsidP="00503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3BD3" w:rsidRDefault="000B2182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503BD3" w:rsidRDefault="00503BD3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503BD3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31D7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D7E" w:rsidRDefault="00C31D7E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46C" w:rsidRDefault="00022280" w:rsidP="000B2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4746C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B4746C" w:rsidRDefault="00B4746C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1.Зудкова, Е.И. Основные психолого-педагогические особенности подготовки учащихся к концертному выступлению</w:t>
      </w:r>
      <w:r w:rsidR="009B5010">
        <w:rPr>
          <w:rFonts w:ascii="Times New Roman" w:hAnsi="Times New Roman" w:cs="Times New Roman"/>
          <w:sz w:val="24"/>
          <w:szCs w:val="24"/>
        </w:rPr>
        <w:t>/ Е.И.</w:t>
      </w:r>
      <w:r w:rsidR="00022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010">
        <w:rPr>
          <w:rFonts w:ascii="Times New Roman" w:hAnsi="Times New Roman" w:cs="Times New Roman"/>
          <w:sz w:val="24"/>
          <w:szCs w:val="24"/>
        </w:rPr>
        <w:t>Зудкова</w:t>
      </w:r>
      <w:proofErr w:type="spellEnd"/>
      <w:r w:rsidR="009B5010">
        <w:rPr>
          <w:rFonts w:ascii="Times New Roman" w:hAnsi="Times New Roman" w:cs="Times New Roman"/>
          <w:sz w:val="24"/>
          <w:szCs w:val="24"/>
        </w:rPr>
        <w:t xml:space="preserve"> </w:t>
      </w:r>
      <w:r w:rsidR="003E2063" w:rsidRPr="003E2063">
        <w:rPr>
          <w:rFonts w:ascii="Times New Roman" w:hAnsi="Times New Roman" w:cs="Times New Roman"/>
          <w:sz w:val="24"/>
          <w:szCs w:val="24"/>
        </w:rPr>
        <w:t>[</w:t>
      </w:r>
      <w:r w:rsidR="009B5010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3E2063" w:rsidRPr="003E2063">
        <w:rPr>
          <w:rFonts w:ascii="Times New Roman" w:hAnsi="Times New Roman" w:cs="Times New Roman"/>
          <w:sz w:val="24"/>
          <w:szCs w:val="24"/>
        </w:rPr>
        <w:t>]</w:t>
      </w:r>
      <w:r w:rsidR="009B5010">
        <w:rPr>
          <w:rFonts w:ascii="Times New Roman" w:hAnsi="Times New Roman" w:cs="Times New Roman"/>
          <w:sz w:val="24"/>
          <w:szCs w:val="24"/>
        </w:rPr>
        <w:t>. – Режим доступа://</w:t>
      </w:r>
      <w:r w:rsidR="009B5010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9B5010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="009B5010">
        <w:rPr>
          <w:rFonts w:ascii="Times New Roman" w:hAnsi="Times New Roman" w:cs="Times New Roman"/>
          <w:sz w:val="24"/>
          <w:szCs w:val="24"/>
          <w:lang w:val="en-US"/>
        </w:rPr>
        <w:t>september</w:t>
      </w:r>
      <w:proofErr w:type="spellEnd"/>
      <w:r w:rsidR="009B50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B50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B5010">
        <w:rPr>
          <w:rFonts w:ascii="Times New Roman" w:hAnsi="Times New Roman" w:cs="Times New Roman"/>
          <w:sz w:val="24"/>
          <w:szCs w:val="24"/>
        </w:rPr>
        <w:t>. – Дата обращения 02.10.2017.</w:t>
      </w:r>
    </w:p>
    <w:p w:rsidR="009B5010" w:rsidRDefault="009B5010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2.Нейгауз, Г.Г.Об искусстве фортепианной игры/ Г.Г. Нейгауз, - М.: Академия, 2008.-250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B5010" w:rsidRDefault="009B5010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Левитов, Н.Д. Психическое состояние беспокойства, тревоги // Тревога и тревожность: хрестоматия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ост. В.М. Астапов.-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МПб</w:t>
      </w:r>
      <w:proofErr w:type="spellEnd"/>
      <w:r>
        <w:rPr>
          <w:rFonts w:ascii="Times New Roman" w:hAnsi="Times New Roman" w:cs="Times New Roman"/>
          <w:sz w:val="24"/>
          <w:szCs w:val="24"/>
        </w:rPr>
        <w:t>.: ПЕР.СЭ, 2008. – С.75-84.</w:t>
      </w:r>
    </w:p>
    <w:p w:rsidR="009B5010" w:rsidRDefault="009B5010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Гофман, И. Фортепианная игра. Ответы на вопросы о фортепианной игре / И. Гофман.- М.: Музыка, 2001.- 257с.</w:t>
      </w:r>
    </w:p>
    <w:p w:rsidR="009B5010" w:rsidRDefault="00022280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Артюхова, Т.Ю. Психологические механизмы коррекции состояния тревожности личности: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</w:t>
      </w:r>
      <w:proofErr w:type="spellEnd"/>
      <w:r>
        <w:rPr>
          <w:rFonts w:ascii="Times New Roman" w:hAnsi="Times New Roman" w:cs="Times New Roman"/>
          <w:sz w:val="24"/>
          <w:szCs w:val="24"/>
        </w:rPr>
        <w:t>. …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сих.наук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Т.Ю Артюхова: Красноярский государственный педагогический университет.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расноярск, 2000. – 197с.</w:t>
      </w:r>
    </w:p>
    <w:p w:rsidR="00022280" w:rsidRDefault="00022280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Бочкарев, Л.П.Психология музыкальной деятельности/ Л.П.Бочкарев. – М.: Классика-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>, 2008. – 352 с.</w:t>
      </w:r>
    </w:p>
    <w:p w:rsidR="003E2063" w:rsidRPr="003E2063" w:rsidRDefault="003E2063" w:rsidP="0094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7.Федоров, Е.Е. О психологической подготовке музыканта к концертному выступлению </w:t>
      </w:r>
      <w:r w:rsidRPr="003E206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E206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.-Режим доступа: </w:t>
      </w:r>
      <w:hyperlink r:id="rId4" w:history="1"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eugek</w:t>
        </w:r>
        <w:proofErr w:type="spellEnd"/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ngk</w:t>
        </w:r>
        <w:proofErr w:type="spellEnd"/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music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fed</w:t>
        </w:r>
        <w:r w:rsidRPr="003E2063">
          <w:rPr>
            <w:rStyle w:val="a3"/>
            <w:rFonts w:ascii="Times New Roman" w:hAnsi="Times New Roman" w:cs="Times New Roman"/>
            <w:sz w:val="24"/>
            <w:szCs w:val="24"/>
          </w:rPr>
          <w:t>01.</w:t>
        </w:r>
        <w:proofErr w:type="spellStart"/>
        <w:r w:rsidRPr="00D668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3E2063">
        <w:rPr>
          <w:rFonts w:ascii="Times New Roman" w:hAnsi="Times New Roman" w:cs="Times New Roman"/>
          <w:sz w:val="24"/>
          <w:szCs w:val="24"/>
        </w:rPr>
        <w:t xml:space="preserve">. - </w:t>
      </w:r>
      <w:r w:rsidRPr="003E20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Дата обращения: 12.10.2017.</w:t>
      </w:r>
    </w:p>
    <w:sectPr w:rsidR="003E2063" w:rsidRPr="003E2063" w:rsidSect="00013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783"/>
    <w:rsid w:val="00013BBC"/>
    <w:rsid w:val="00022280"/>
    <w:rsid w:val="00066165"/>
    <w:rsid w:val="00091D9D"/>
    <w:rsid w:val="000B2182"/>
    <w:rsid w:val="000B2E30"/>
    <w:rsid w:val="00130687"/>
    <w:rsid w:val="00150E3A"/>
    <w:rsid w:val="00157BD2"/>
    <w:rsid w:val="00163864"/>
    <w:rsid w:val="001C3783"/>
    <w:rsid w:val="00205562"/>
    <w:rsid w:val="002E5938"/>
    <w:rsid w:val="003E2063"/>
    <w:rsid w:val="00417858"/>
    <w:rsid w:val="004D79F8"/>
    <w:rsid w:val="00503BD3"/>
    <w:rsid w:val="00521E5C"/>
    <w:rsid w:val="005248FE"/>
    <w:rsid w:val="005A08F8"/>
    <w:rsid w:val="00697B25"/>
    <w:rsid w:val="007159E4"/>
    <w:rsid w:val="0086176F"/>
    <w:rsid w:val="00946539"/>
    <w:rsid w:val="00950F86"/>
    <w:rsid w:val="009B5010"/>
    <w:rsid w:val="00A35A01"/>
    <w:rsid w:val="00AE39CE"/>
    <w:rsid w:val="00B4746C"/>
    <w:rsid w:val="00BC674E"/>
    <w:rsid w:val="00C047EE"/>
    <w:rsid w:val="00C313DA"/>
    <w:rsid w:val="00C31D7E"/>
    <w:rsid w:val="00CB64F6"/>
    <w:rsid w:val="00CD3DA4"/>
    <w:rsid w:val="00DB3764"/>
    <w:rsid w:val="00DF774B"/>
    <w:rsid w:val="00E13414"/>
    <w:rsid w:val="00F42833"/>
    <w:rsid w:val="00F64365"/>
    <w:rsid w:val="00F95075"/>
    <w:rsid w:val="00FB1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474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474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E20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82"/>
    <w:rPr>
      <w:rFonts w:ascii="Segoe UI" w:hAnsi="Segoe UI" w:cs="Segoe UI"/>
      <w:sz w:val="18"/>
      <w:szCs w:val="18"/>
    </w:rPr>
  </w:style>
  <w:style w:type="paragraph" w:styleId="a6">
    <w:name w:val="No Spacing"/>
    <w:basedOn w:val="a"/>
    <w:uiPriority w:val="1"/>
    <w:qFormat/>
    <w:rsid w:val="00C31D7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table" w:styleId="a7">
    <w:name w:val="Table Grid"/>
    <w:basedOn w:val="a1"/>
    <w:uiPriority w:val="59"/>
    <w:rsid w:val="00C3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ugek.com/sites/ngk-music/fed0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Al_2</dc:creator>
  <cp:keywords/>
  <dc:description/>
  <cp:lastModifiedBy>Al_2</cp:lastModifiedBy>
  <cp:revision>13</cp:revision>
  <cp:lastPrinted>2020-12-09T11:35:00Z</cp:lastPrinted>
  <dcterms:created xsi:type="dcterms:W3CDTF">2020-01-02T11:21:00Z</dcterms:created>
  <dcterms:modified xsi:type="dcterms:W3CDTF">2022-01-28T14:22:00Z</dcterms:modified>
</cp:coreProperties>
</file>